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58A7" w14:textId="77777777" w:rsidR="003C26B8" w:rsidRDefault="003C26B8" w:rsidP="005A2388">
      <w:pPr>
        <w:pStyle w:val="Heading1"/>
        <w:rPr>
          <w:rFonts w:ascii="Arial" w:hAnsi="Arial" w:cs="Arial"/>
          <w:sz w:val="36"/>
          <w:szCs w:val="36"/>
        </w:rPr>
      </w:pPr>
    </w:p>
    <w:p w14:paraId="382D12AD" w14:textId="6E9F26CD" w:rsidR="0054260A" w:rsidRDefault="00366D51" w:rsidP="005A2388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SUSTAINABILITY </w:t>
      </w:r>
      <w:r w:rsidR="003407B6">
        <w:rPr>
          <w:rFonts w:ascii="Arial" w:hAnsi="Arial" w:cs="Arial"/>
          <w:sz w:val="36"/>
          <w:szCs w:val="36"/>
        </w:rPr>
        <w:t xml:space="preserve">&amp; ENVIRONMENTAL </w:t>
      </w:r>
      <w:r w:rsidR="0054260A" w:rsidRPr="00366D51">
        <w:rPr>
          <w:rFonts w:ascii="Arial" w:hAnsi="Arial" w:cs="Arial"/>
          <w:sz w:val="36"/>
          <w:szCs w:val="36"/>
        </w:rPr>
        <w:t>POLICY</w:t>
      </w:r>
    </w:p>
    <w:p w14:paraId="4AC9F6C2" w14:textId="77777777" w:rsidR="003C26B8" w:rsidRPr="003C26B8" w:rsidRDefault="003C26B8" w:rsidP="003C26B8"/>
    <w:p w14:paraId="5BC8A241" w14:textId="77777777" w:rsidR="008E7D1B" w:rsidRPr="00645F4D" w:rsidRDefault="008E7D1B" w:rsidP="0054260A">
      <w:pPr>
        <w:rPr>
          <w:rFonts w:cs="Arial"/>
          <w:sz w:val="21"/>
          <w:szCs w:val="21"/>
        </w:rPr>
      </w:pPr>
    </w:p>
    <w:p w14:paraId="6EC0CA14" w14:textId="6BA3FB43" w:rsidR="00645F4D" w:rsidRPr="00004067" w:rsidRDefault="004B5632" w:rsidP="005E226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At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Chapel Tree Services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we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endeavour to maximise all opportunities for environmental enhancement while carrying out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our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business activitie</w:t>
      </w:r>
      <w:r w:rsidR="00167FDD" w:rsidRPr="00004067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We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aim to </w:t>
      </w:r>
      <w:r w:rsidR="00357C2B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protect wildlife and habitats, </w:t>
      </w:r>
      <w:r w:rsidR="00F74114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use resources efficiently, </w:t>
      </w:r>
      <w:r w:rsidR="007B6316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reduce waste and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minimise </w:t>
      </w:r>
      <w:r w:rsidR="007E335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any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>adverse environmental impacts</w:t>
      </w:r>
      <w:r w:rsidR="00B8396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97E2D" w:rsidRPr="00004067">
        <w:rPr>
          <w:rFonts w:asciiTheme="minorHAnsi" w:hAnsiTheme="minorHAnsi" w:cstheme="minorHAnsi"/>
          <w:color w:val="000000"/>
          <w:sz w:val="21"/>
          <w:szCs w:val="21"/>
        </w:rPr>
        <w:t>of</w:t>
      </w:r>
      <w:r w:rsidR="00B8396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our</w:t>
      </w:r>
      <w:r w:rsidR="00B8396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E335A" w:rsidRPr="00004067">
        <w:rPr>
          <w:rFonts w:asciiTheme="minorHAnsi" w:hAnsiTheme="minorHAnsi" w:cstheme="minorHAnsi"/>
          <w:color w:val="000000"/>
          <w:sz w:val="21"/>
          <w:szCs w:val="21"/>
        </w:rPr>
        <w:t>activities</w:t>
      </w:r>
      <w:r w:rsidR="007B6316" w:rsidRPr="00004067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 are also committed </w:t>
      </w:r>
      <w:r w:rsidR="000007DF" w:rsidRPr="00004067">
        <w:rPr>
          <w:rFonts w:asciiTheme="minorHAnsi" w:hAnsiTheme="minorHAnsi" w:cstheme="minorHAnsi"/>
          <w:color w:val="000000"/>
          <w:sz w:val="21"/>
          <w:szCs w:val="21"/>
        </w:rPr>
        <w:t>to continual improvement in our work processes</w:t>
      </w:r>
      <w:r w:rsidR="005A5DD8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to ensure we find ways to re</w:t>
      </w:r>
      <w:r w:rsidR="00423726" w:rsidRPr="00004067"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5A5DD8" w:rsidRPr="00004067">
        <w:rPr>
          <w:rFonts w:asciiTheme="minorHAnsi" w:hAnsiTheme="minorHAnsi" w:cstheme="minorHAnsi"/>
          <w:color w:val="000000"/>
          <w:sz w:val="21"/>
          <w:szCs w:val="21"/>
        </w:rPr>
        <w:t>uce our impact on the environment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improve sustainability. We </w:t>
      </w:r>
      <w:r w:rsidR="00FD1E56" w:rsidRPr="00004067">
        <w:rPr>
          <w:rFonts w:asciiTheme="minorHAnsi" w:hAnsiTheme="minorHAnsi" w:cstheme="minorHAnsi"/>
          <w:color w:val="000000"/>
          <w:sz w:val="21"/>
          <w:szCs w:val="21"/>
        </w:rPr>
        <w:t>take our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duty of care</w:t>
      </w:r>
      <w:r w:rsidR="00FD1E56" w:rsidRPr="00004067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under section 34 of the 1990 Environmental Protection Act </w:t>
      </w:r>
      <w:r w:rsidR="0097108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very seriously and always 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>ensure waste is properly managed</w:t>
      </w:r>
      <w:r w:rsidR="0097108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that we </w:t>
      </w:r>
      <w:r w:rsidR="00D27486" w:rsidRPr="00004067">
        <w:rPr>
          <w:rFonts w:asciiTheme="minorHAnsi" w:hAnsiTheme="minorHAnsi" w:cstheme="minorHAnsi"/>
          <w:color w:val="000000"/>
          <w:sz w:val="21"/>
          <w:szCs w:val="21"/>
        </w:rPr>
        <w:t>work within the guidelines and legisl</w:t>
      </w:r>
      <w:r w:rsidR="00566801" w:rsidRPr="00004067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D27486" w:rsidRPr="00004067">
        <w:rPr>
          <w:rFonts w:asciiTheme="minorHAnsi" w:hAnsiTheme="minorHAnsi" w:cstheme="minorHAnsi"/>
          <w:color w:val="000000"/>
          <w:sz w:val="21"/>
          <w:szCs w:val="21"/>
        </w:rPr>
        <w:t>tion de</w:t>
      </w:r>
      <w:r w:rsidR="00566801" w:rsidRPr="00004067">
        <w:rPr>
          <w:rFonts w:asciiTheme="minorHAnsi" w:hAnsiTheme="minorHAnsi" w:cstheme="minorHAnsi"/>
          <w:color w:val="000000"/>
          <w:sz w:val="21"/>
          <w:szCs w:val="21"/>
        </w:rPr>
        <w:t>si</w:t>
      </w:r>
      <w:r w:rsidR="00D27486" w:rsidRPr="00004067">
        <w:rPr>
          <w:rFonts w:asciiTheme="minorHAnsi" w:hAnsiTheme="minorHAnsi" w:cstheme="minorHAnsi"/>
          <w:color w:val="000000"/>
          <w:sz w:val="21"/>
          <w:szCs w:val="21"/>
        </w:rPr>
        <w:t>gned to protect wildlife and habitats.</w:t>
      </w:r>
    </w:p>
    <w:p w14:paraId="65783BAB" w14:textId="77777777" w:rsidR="00320DCF" w:rsidRDefault="00320DCF" w:rsidP="00CC42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5B610CEA" w14:textId="77777777" w:rsidR="00004067" w:rsidRPr="00004067" w:rsidRDefault="00004067" w:rsidP="00CC42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2397AE68" w14:textId="77777777" w:rsidR="00366D51" w:rsidRPr="00004067" w:rsidRDefault="00320DCF" w:rsidP="00366D51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Minimizing pollution</w:t>
      </w:r>
    </w:p>
    <w:p w14:paraId="44D4F68B" w14:textId="0AB59F1E" w:rsidR="00366D51" w:rsidRPr="00004067" w:rsidRDefault="00320DCF" w:rsidP="00297E2D">
      <w:pPr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We will ensure reduction of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pollution by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>effectively operat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>ing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maintain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>ing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vehicles, </w:t>
      </w:r>
      <w:proofErr w:type="gramStart"/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>plant</w:t>
      </w:r>
      <w:proofErr w:type="gramEnd"/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machinery.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These are checked with a weekly check system for each vehicle so any 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issues </w:t>
      </w:r>
      <w:r w:rsidR="000A2E92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that could cause leaks, spills or excess air pollution 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are identified and fixed immediately. </w:t>
      </w:r>
      <w:r w:rsidR="000C3E9D" w:rsidRPr="00004067">
        <w:rPr>
          <w:rFonts w:asciiTheme="minorHAnsi" w:hAnsiTheme="minorHAnsi" w:cstheme="minorHAnsi"/>
          <w:sz w:val="21"/>
          <w:szCs w:val="21"/>
        </w:rPr>
        <w:t>We use bio-chain oil for our chainsaws</w:t>
      </w:r>
      <w:r w:rsidR="00E376B6" w:rsidRPr="00004067">
        <w:rPr>
          <w:rFonts w:asciiTheme="minorHAnsi" w:hAnsiTheme="minorHAnsi" w:cstheme="minorHAnsi"/>
          <w:sz w:val="21"/>
          <w:szCs w:val="21"/>
        </w:rPr>
        <w:t xml:space="preserve"> on environmentally sensitive sites</w:t>
      </w:r>
      <w:r w:rsidR="000C3E9D" w:rsidRPr="00004067">
        <w:rPr>
          <w:rFonts w:asciiTheme="minorHAnsi" w:hAnsiTheme="minorHAnsi" w:cstheme="minorHAnsi"/>
          <w:sz w:val="21"/>
          <w:szCs w:val="21"/>
        </w:rPr>
        <w:t>.</w:t>
      </w:r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 carry fuel spill kits on all vehicles to ensure we properly deal with any spill on site. </w:t>
      </w:r>
      <w:r w:rsidR="00366D51" w:rsidRPr="00004067">
        <w:rPr>
          <w:rFonts w:asciiTheme="minorHAnsi" w:hAnsiTheme="minorHAnsi" w:cstheme="minorHAnsi"/>
          <w:sz w:val="21"/>
          <w:szCs w:val="21"/>
        </w:rPr>
        <w:t>5 of our 6 vehicles meet Euro 6 emissions regulations and in 2023 we will be upgrading our final vehicle to meet these new emissions levels. O</w:t>
      </w:r>
      <w:r w:rsidR="003C26B8" w:rsidRPr="00004067">
        <w:rPr>
          <w:rFonts w:asciiTheme="minorHAnsi" w:hAnsiTheme="minorHAnsi" w:cstheme="minorHAnsi"/>
          <w:sz w:val="21"/>
          <w:szCs w:val="21"/>
        </w:rPr>
        <w:t>ur of</w:t>
      </w:r>
      <w:r w:rsidR="00366D51" w:rsidRPr="00004067">
        <w:rPr>
          <w:rFonts w:asciiTheme="minorHAnsi" w:hAnsiTheme="minorHAnsi" w:cstheme="minorHAnsi"/>
          <w:sz w:val="21"/>
          <w:szCs w:val="21"/>
        </w:rPr>
        <w:t>fice building was insulated in 2021 to reduce energy consumption for heating</w:t>
      </w:r>
      <w:r w:rsidR="003C26B8" w:rsidRPr="00004067">
        <w:rPr>
          <w:rFonts w:asciiTheme="minorHAnsi" w:hAnsiTheme="minorHAnsi" w:cstheme="minorHAnsi"/>
          <w:sz w:val="21"/>
          <w:szCs w:val="21"/>
        </w:rPr>
        <w:t xml:space="preserve"> and w</w:t>
      </w:r>
      <w:r w:rsidR="00366D51" w:rsidRPr="00004067">
        <w:rPr>
          <w:rFonts w:asciiTheme="minorHAnsi" w:hAnsiTheme="minorHAnsi" w:cstheme="minorHAnsi"/>
          <w:sz w:val="21"/>
          <w:szCs w:val="21"/>
        </w:rPr>
        <w:t>e will be adding solar panels to the roof in 2023 to provide electricity f</w:t>
      </w:r>
      <w:r w:rsidR="00D473DB" w:rsidRPr="00004067">
        <w:rPr>
          <w:rFonts w:asciiTheme="minorHAnsi" w:hAnsiTheme="minorHAnsi" w:cstheme="minorHAnsi"/>
          <w:sz w:val="21"/>
          <w:szCs w:val="21"/>
        </w:rPr>
        <w:t>ro</w:t>
      </w:r>
      <w:r w:rsidR="00366D51" w:rsidRPr="00004067">
        <w:rPr>
          <w:rFonts w:asciiTheme="minorHAnsi" w:hAnsiTheme="minorHAnsi" w:cstheme="minorHAnsi"/>
          <w:sz w:val="21"/>
          <w:szCs w:val="21"/>
        </w:rPr>
        <w:t>m a sustainable source rather than traditional fossil fuels.</w:t>
      </w:r>
    </w:p>
    <w:p w14:paraId="4692B786" w14:textId="77777777" w:rsidR="00CC42B3" w:rsidRDefault="00CC42B3" w:rsidP="00CC42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733CEF08" w14:textId="77777777" w:rsidR="00004067" w:rsidRPr="00004067" w:rsidRDefault="00004067" w:rsidP="00CC42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57890074" w14:textId="6D05564E" w:rsidR="00CC42B3" w:rsidRPr="00004067" w:rsidRDefault="00CC42B3" w:rsidP="00CC42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Waste</w:t>
      </w:r>
      <w:r w:rsidR="00A17FC3"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Management</w:t>
      </w:r>
      <w:r w:rsidR="00050A1E"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</w:p>
    <w:p w14:paraId="7989FDBB" w14:textId="470C7831" w:rsidR="00CC42B3" w:rsidRPr="00004067" w:rsidRDefault="00CC42B3" w:rsidP="00D473DB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We recycle 9</w:t>
      </w:r>
      <w:r w:rsidR="00C452FD" w:rsidRPr="00004067">
        <w:rPr>
          <w:rFonts w:asciiTheme="minorHAnsi" w:hAnsiTheme="minorHAnsi" w:cstheme="minorHAnsi"/>
          <w:color w:val="000000"/>
          <w:sz w:val="21"/>
          <w:szCs w:val="21"/>
        </w:rPr>
        <w:t>9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% of 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>the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waste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produced by the work we do</w:t>
      </w:r>
      <w:r w:rsidR="00E07D10" w:rsidRPr="00004067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All wood chip is taken to an organic farm and used as cattle bedding/for spreading on crops or left on site where garden owner</w:t>
      </w:r>
      <w:r w:rsidR="00D41184" w:rsidRPr="00004067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will use </w:t>
      </w:r>
      <w:r w:rsidR="00D473DB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it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as mulch.</w:t>
      </w:r>
      <w:r w:rsidR="00FB03C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07D10" w:rsidRPr="00004067">
        <w:rPr>
          <w:rFonts w:asciiTheme="minorHAnsi" w:hAnsiTheme="minorHAnsi" w:cstheme="minorHAnsi"/>
          <w:color w:val="000000"/>
          <w:sz w:val="21"/>
          <w:szCs w:val="21"/>
        </w:rPr>
        <w:t>W</w:t>
      </w:r>
      <w:r w:rsidR="00C76B99" w:rsidRPr="00004067">
        <w:rPr>
          <w:rFonts w:asciiTheme="minorHAnsi" w:hAnsiTheme="minorHAnsi" w:cstheme="minorHAnsi"/>
          <w:color w:val="000000"/>
          <w:sz w:val="21"/>
          <w:szCs w:val="21"/>
        </w:rPr>
        <w:t>here possible w</w:t>
      </w:r>
      <w:r w:rsidR="00E07D10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e encourage </w:t>
      </w:r>
      <w:r w:rsidR="00C76B99" w:rsidRPr="00004067">
        <w:rPr>
          <w:rFonts w:asciiTheme="minorHAnsi" w:hAnsiTheme="minorHAnsi" w:cstheme="minorHAnsi"/>
          <w:color w:val="000000"/>
          <w:sz w:val="21"/>
          <w:szCs w:val="21"/>
        </w:rPr>
        <w:t>customers to keep brash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on site</w:t>
      </w:r>
      <w:r w:rsidR="00C76B99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stacked in habitat piles to improve biodiversity of woodland and rough areas. Wood is either left for </w:t>
      </w:r>
      <w:proofErr w:type="gramStart"/>
      <w:r w:rsidRPr="00004067">
        <w:rPr>
          <w:rFonts w:asciiTheme="minorHAnsi" w:hAnsiTheme="minorHAnsi" w:cstheme="minorHAnsi"/>
          <w:color w:val="000000"/>
          <w:sz w:val="21"/>
          <w:szCs w:val="21"/>
        </w:rPr>
        <w:t>land owner</w:t>
      </w:r>
      <w:proofErr w:type="gramEnd"/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or taken and processed for firewood or biomass.</w:t>
      </w:r>
      <w:r w:rsidR="001B5C49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53FC2792" w14:textId="77777777" w:rsidR="00004067" w:rsidRDefault="00004067" w:rsidP="001E3C77">
      <w:pPr>
        <w:tabs>
          <w:tab w:val="left" w:pos="1381"/>
        </w:tabs>
        <w:rPr>
          <w:rFonts w:asciiTheme="minorHAnsi" w:hAnsiTheme="minorHAnsi" w:cstheme="minorHAnsi"/>
          <w:color w:val="000000"/>
          <w:sz w:val="21"/>
          <w:szCs w:val="21"/>
        </w:rPr>
      </w:pPr>
    </w:p>
    <w:p w14:paraId="2EA9144B" w14:textId="03AB0C1B" w:rsidR="005302BC" w:rsidRPr="00004067" w:rsidRDefault="001E3C77" w:rsidP="001E3C77">
      <w:pPr>
        <w:tabs>
          <w:tab w:val="left" w:pos="1381"/>
        </w:tabs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990CA1E" w14:textId="644C0A1A" w:rsidR="001E3C77" w:rsidRPr="00004067" w:rsidRDefault="001E3C77" w:rsidP="001E3C77">
      <w:pPr>
        <w:tabs>
          <w:tab w:val="left" w:pos="1381"/>
        </w:tabs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Recycling</w:t>
      </w:r>
    </w:p>
    <w:p w14:paraId="6799F9DA" w14:textId="55B8F922" w:rsidR="005302BC" w:rsidRPr="00004067" w:rsidRDefault="005302BC" w:rsidP="005C65BE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Within our staff areas/office</w:t>
      </w:r>
      <w:r w:rsidR="00FB03CD" w:rsidRPr="00004067">
        <w:rPr>
          <w:rFonts w:asciiTheme="minorHAnsi" w:hAnsiTheme="minorHAnsi" w:cstheme="minorHAnsi"/>
          <w:color w:val="000000"/>
          <w:sz w:val="21"/>
          <w:szCs w:val="21"/>
        </w:rPr>
        <w:t>/</w:t>
      </w:r>
      <w:r w:rsidR="0096652A" w:rsidRPr="00004067">
        <w:rPr>
          <w:rFonts w:asciiTheme="minorHAnsi" w:hAnsiTheme="minorHAnsi" w:cstheme="minorHAnsi"/>
          <w:color w:val="000000"/>
          <w:sz w:val="21"/>
          <w:szCs w:val="21"/>
        </w:rPr>
        <w:t>workshop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</w:t>
      </w:r>
      <w:r w:rsidR="00C452F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currently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recycle 60% of our waste. Recycling bins are now provided in all staff areas and emptied weekly, along with </w:t>
      </w:r>
      <w:r w:rsidR="00056EDC" w:rsidRPr="00004067">
        <w:rPr>
          <w:rFonts w:asciiTheme="minorHAnsi" w:hAnsiTheme="minorHAnsi" w:cstheme="minorHAnsi"/>
          <w:color w:val="000000"/>
          <w:sz w:val="21"/>
          <w:szCs w:val="21"/>
        </w:rPr>
        <w:t>general waste bins (which now only need employing fortnightly due to reduced rubbish).</w:t>
      </w:r>
      <w:r w:rsidR="00FB03C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 recycle all scrap metal</w:t>
      </w:r>
      <w:r w:rsidR="0096652A" w:rsidRPr="00004067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D21625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plastic, glass, cardboard, paper</w:t>
      </w:r>
      <w:r w:rsidR="00927064" w:rsidRPr="00004067">
        <w:rPr>
          <w:rFonts w:asciiTheme="minorHAnsi" w:hAnsiTheme="minorHAnsi" w:cstheme="minorHAnsi"/>
          <w:color w:val="000000"/>
          <w:sz w:val="21"/>
          <w:szCs w:val="21"/>
        </w:rPr>
        <w:t>, tetra packs, cans at our local recycling centre.</w:t>
      </w:r>
      <w:r w:rsidR="00366D51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Any used oil or contaminated fuel is taken by a local Waste Carrier (Wye Valley group, </w:t>
      </w:r>
      <w:proofErr w:type="spellStart"/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>Rotherwas</w:t>
      </w:r>
      <w:proofErr w:type="spellEnd"/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>, Waste Carriers licence BUS721858, Waste management licence number 30391).</w:t>
      </w:r>
    </w:p>
    <w:p w14:paraId="3DD7D86F" w14:textId="77777777" w:rsidR="00CC42B3" w:rsidRDefault="00CC42B3" w:rsidP="00CC42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547DB442" w14:textId="77777777" w:rsidR="00004067" w:rsidRPr="00004067" w:rsidRDefault="00004067" w:rsidP="00CC42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7A79CBCC" w14:textId="77777777" w:rsidR="00A17FC3" w:rsidRPr="00004067" w:rsidRDefault="00A17FC3" w:rsidP="00A17FC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Waste Carriers licence</w:t>
      </w:r>
    </w:p>
    <w:p w14:paraId="2D8C5A61" w14:textId="77777777" w:rsidR="00A17FC3" w:rsidRPr="00004067" w:rsidRDefault="00A17FC3" w:rsidP="000C2174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Chapel Tree Services holds a waste </w:t>
      </w:r>
      <w:proofErr w:type="gramStart"/>
      <w:r w:rsidRPr="00004067">
        <w:rPr>
          <w:rFonts w:asciiTheme="minorHAnsi" w:hAnsiTheme="minorHAnsi" w:cstheme="minorHAnsi"/>
          <w:color w:val="000000"/>
          <w:sz w:val="21"/>
          <w:szCs w:val="21"/>
        </w:rPr>
        <w:t>carriers</w:t>
      </w:r>
      <w:proofErr w:type="gramEnd"/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licence reg no: CBDL56352.</w:t>
      </w:r>
    </w:p>
    <w:p w14:paraId="3CEEFAA0" w14:textId="77777777" w:rsidR="00645F4D" w:rsidRPr="00004067" w:rsidRDefault="00645F4D" w:rsidP="003C26B8">
      <w:pPr>
        <w:rPr>
          <w:rFonts w:asciiTheme="minorHAnsi" w:hAnsiTheme="minorHAnsi" w:cstheme="minorHAnsi"/>
          <w:bCs/>
          <w:color w:val="000000"/>
        </w:rPr>
      </w:pPr>
    </w:p>
    <w:p w14:paraId="70B974C2" w14:textId="77777777" w:rsidR="00004067" w:rsidRDefault="00004067" w:rsidP="00D27486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7BCC2317" w14:textId="77777777" w:rsidR="00004067" w:rsidRDefault="00004067" w:rsidP="00D27486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68E69085" w14:textId="77777777" w:rsidR="00004067" w:rsidRDefault="00004067" w:rsidP="00D27486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5A12D64D" w14:textId="616B353F" w:rsidR="00D27486" w:rsidRPr="00004067" w:rsidRDefault="00D27486" w:rsidP="00D27486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color w:val="000000"/>
          <w:sz w:val="21"/>
          <w:szCs w:val="21"/>
        </w:rPr>
        <w:lastRenderedPageBreak/>
        <w:t>Wildlife and habitat protection</w:t>
      </w:r>
    </w:p>
    <w:p w14:paraId="3711AAFC" w14:textId="26862F72" w:rsidR="00645F4D" w:rsidRPr="00004067" w:rsidRDefault="00645F4D" w:rsidP="00B2480D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When we initially visit any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site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we will check with the landowners if they are aware of any restrictions i.e. if the site is located in a conservation </w:t>
      </w:r>
      <w:r w:rsidR="000C2174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area 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or if any trees are subject to a Tree Preservation </w:t>
      </w:r>
      <w:r w:rsidR="00B2480D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O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rder and also if they are aware of any protected species that are present on the site. This will include nesting birds (protected during nesting season from 1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  <w:vertAlign w:val="superscript"/>
        </w:rPr>
        <w:t>st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March to 31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  <w:vertAlign w:val="superscript"/>
        </w:rPr>
        <w:t>st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August), EPS such as dormice and bats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and also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badgers (protected by the 1992 Protection of Badgers Act). Our office team will also carry out a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desk based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exercise to check the local authority records for any restrictions.  If a tree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is located in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a conservation area or is protected by a TPO, we will carry out a planning application</w:t>
      </w:r>
      <w:r w:rsidR="00997A53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,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and tree works will only be carried out when and if planning permission is granted for the works.</w:t>
      </w:r>
    </w:p>
    <w:p w14:paraId="3BD95DBD" w14:textId="77777777" w:rsidR="00645F4D" w:rsidRPr="00004067" w:rsidRDefault="00645F4D" w:rsidP="00645F4D">
      <w:pPr>
        <w:pStyle w:val="ListParagraph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1CEDED7C" w14:textId="6DDC9501" w:rsidR="00645F4D" w:rsidRPr="00004067" w:rsidRDefault="00645F4D" w:rsidP="00997A53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If protected species are thought to be present at initial site visit, then we can arrange for an ecologist to assess the site and support us in a plan. This may mean a site inspection is carried out to formally establish if the species is present and working with the correct authorities to apply for a licence if the work must be carried out on the site where the wildlife is present. If no protected species are thought to be present but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during the course of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works team members see signs of them</w:t>
      </w:r>
      <w:r w:rsidR="00E95743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,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then work will stop until a proper assessment can be carried out. This may mean we cannot cut certain trees or areas. Teams are briefed in ‘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tool box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talks’ about looking out for signs of wildlife and what to do, particularly in times such as bird nesting season.</w:t>
      </w:r>
    </w:p>
    <w:p w14:paraId="6EBC6F02" w14:textId="77777777" w:rsidR="00645F4D" w:rsidRPr="00004067" w:rsidRDefault="00645F4D" w:rsidP="00004067">
      <w:pPr>
        <w:jc w:val="right"/>
        <w:rPr>
          <w:rFonts w:asciiTheme="minorHAnsi" w:hAnsiTheme="minorHAnsi" w:cstheme="minorHAnsi"/>
        </w:rPr>
      </w:pPr>
    </w:p>
    <w:p w14:paraId="4639818E" w14:textId="77777777" w:rsidR="00645F4D" w:rsidRPr="00004067" w:rsidRDefault="00645F4D" w:rsidP="00004067">
      <w:pPr>
        <w:pStyle w:val="ListParagraph"/>
        <w:jc w:val="right"/>
        <w:rPr>
          <w:rFonts w:asciiTheme="minorHAnsi" w:hAnsiTheme="minorHAnsi" w:cstheme="minorHAnsi"/>
        </w:rPr>
      </w:pPr>
    </w:p>
    <w:p w14:paraId="06DF232F" w14:textId="77777777" w:rsidR="00AB648F" w:rsidRPr="00004067" w:rsidRDefault="00AB648F">
      <w:pPr>
        <w:rPr>
          <w:rFonts w:asciiTheme="minorHAnsi" w:hAnsiTheme="minorHAnsi" w:cstheme="minorHAnsi"/>
          <w:sz w:val="22"/>
          <w:szCs w:val="22"/>
        </w:rPr>
      </w:pPr>
    </w:p>
    <w:sectPr w:rsidR="00AB648F" w:rsidRPr="00004067" w:rsidSect="005A238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A410" w14:textId="77777777" w:rsidR="00812316" w:rsidRDefault="00812316">
      <w:r>
        <w:separator/>
      </w:r>
    </w:p>
  </w:endnote>
  <w:endnote w:type="continuationSeparator" w:id="0">
    <w:p w14:paraId="19204356" w14:textId="77777777" w:rsidR="00812316" w:rsidRDefault="0081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Gothic Black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9CD0" w14:textId="1B9BFD79" w:rsidR="00AB648F" w:rsidRPr="00AB648F" w:rsidRDefault="00AB648F" w:rsidP="00F3361F">
    <w:pPr>
      <w:pStyle w:val="Footer"/>
      <w:ind w:firstLine="720"/>
      <w:jc w:val="center"/>
      <w:rPr>
        <w:rFonts w:asciiTheme="minorHAnsi" w:hAnsiTheme="minorHAnsi" w:cstheme="minorHAnsi"/>
        <w:sz w:val="22"/>
        <w:szCs w:val="22"/>
      </w:rPr>
    </w:pPr>
    <w:r w:rsidRPr="00AB648F">
      <w:rPr>
        <w:rFonts w:asciiTheme="minorHAnsi" w:hAnsiTheme="minorHAnsi" w:cstheme="minorHAnsi"/>
        <w:sz w:val="22"/>
        <w:szCs w:val="22"/>
      </w:rPr>
      <w:t>Policy last review</w:t>
    </w:r>
    <w:r w:rsidR="00B85054">
      <w:rPr>
        <w:rFonts w:asciiTheme="minorHAnsi" w:hAnsiTheme="minorHAnsi" w:cstheme="minorHAnsi"/>
        <w:sz w:val="22"/>
        <w:szCs w:val="22"/>
      </w:rPr>
      <w:t>e</w:t>
    </w:r>
    <w:r w:rsidRPr="00AB648F">
      <w:rPr>
        <w:rFonts w:asciiTheme="minorHAnsi" w:hAnsiTheme="minorHAnsi" w:cstheme="minorHAnsi"/>
        <w:sz w:val="22"/>
        <w:szCs w:val="22"/>
      </w:rPr>
      <w:t xml:space="preserve">d and updated </w:t>
    </w:r>
    <w:r w:rsidR="00F3361F">
      <w:rPr>
        <w:rFonts w:asciiTheme="minorHAnsi" w:hAnsiTheme="minorHAnsi" w:cstheme="minorHAnsi"/>
        <w:sz w:val="22"/>
        <w:szCs w:val="22"/>
      </w:rPr>
      <w:t xml:space="preserve">Nov </w:t>
    </w:r>
    <w:r w:rsidRPr="00AB648F">
      <w:rPr>
        <w:rFonts w:asciiTheme="minorHAnsi" w:hAnsiTheme="minorHAnsi" w:cstheme="minorHAnsi"/>
        <w:sz w:val="22"/>
        <w:szCs w:val="22"/>
      </w:rPr>
      <w:t>2022</w:t>
    </w:r>
    <w:r w:rsidR="00F3361F">
      <w:rPr>
        <w:rFonts w:asciiTheme="minorHAnsi" w:hAnsiTheme="minorHAnsi" w:cstheme="minorHAnsi"/>
        <w:sz w:val="22"/>
        <w:szCs w:val="22"/>
      </w:rPr>
      <w:t xml:space="preserve"> by Jenny Long, Commercial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E770" w14:textId="77777777" w:rsidR="00812316" w:rsidRDefault="00812316">
      <w:r>
        <w:separator/>
      </w:r>
    </w:p>
  </w:footnote>
  <w:footnote w:type="continuationSeparator" w:id="0">
    <w:p w14:paraId="3C9327A8" w14:textId="77777777" w:rsidR="00812316" w:rsidRDefault="0081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1521" w14:textId="7B5F4631" w:rsidR="000A2BDC" w:rsidRDefault="005A2388" w:rsidP="005A2388">
    <w:pPr>
      <w:pStyle w:val="Heading1"/>
      <w:rPr>
        <w:color w:val="339966"/>
        <w:sz w:val="72"/>
      </w:rPr>
    </w:pPr>
    <w:r>
      <w:rPr>
        <w:rFonts w:ascii="Helvetica" w:hAnsi="Helvetica" w:cs="Helvetica"/>
        <w:noProof/>
        <w:lang w:val="en-US"/>
      </w:rPr>
      <w:drawing>
        <wp:inline distT="0" distB="0" distL="0" distR="0" wp14:anchorId="4F8AF522" wp14:editId="4CE4AA1F">
          <wp:extent cx="1181686" cy="118168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566" cy="119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05CB9" w14:textId="77777777" w:rsidR="000A2BDC" w:rsidRDefault="000A2BDC">
    <w:pPr>
      <w:jc w:val="center"/>
      <w:rPr>
        <w:rFonts w:ascii="Comic Sans MS" w:hAnsi="Comic Sans MS"/>
        <w:color w:val="3399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C04"/>
    <w:multiLevelType w:val="hybridMultilevel"/>
    <w:tmpl w:val="E266F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FA4"/>
    <w:multiLevelType w:val="hybridMultilevel"/>
    <w:tmpl w:val="9EC8D064"/>
    <w:lvl w:ilvl="0" w:tplc="C218BFF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B259B1"/>
    <w:multiLevelType w:val="hybridMultilevel"/>
    <w:tmpl w:val="556C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3D1A"/>
    <w:multiLevelType w:val="hybridMultilevel"/>
    <w:tmpl w:val="BB4A8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696958">
    <w:abstractNumId w:val="3"/>
  </w:num>
  <w:num w:numId="2" w16cid:durableId="377970454">
    <w:abstractNumId w:val="0"/>
  </w:num>
  <w:num w:numId="3" w16cid:durableId="1238243238">
    <w:abstractNumId w:val="2"/>
  </w:num>
  <w:num w:numId="4" w16cid:durableId="39100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86"/>
    <w:rsid w:val="000007DF"/>
    <w:rsid w:val="00004067"/>
    <w:rsid w:val="00023A32"/>
    <w:rsid w:val="00027479"/>
    <w:rsid w:val="00044E16"/>
    <w:rsid w:val="00050A1E"/>
    <w:rsid w:val="00056EDC"/>
    <w:rsid w:val="00061673"/>
    <w:rsid w:val="000A2BDC"/>
    <w:rsid w:val="000A2E92"/>
    <w:rsid w:val="000C2174"/>
    <w:rsid w:val="000C3E9D"/>
    <w:rsid w:val="00167FDD"/>
    <w:rsid w:val="001B0197"/>
    <w:rsid w:val="001B5C49"/>
    <w:rsid w:val="001C48C1"/>
    <w:rsid w:val="001D173E"/>
    <w:rsid w:val="001E2956"/>
    <w:rsid w:val="001E3C77"/>
    <w:rsid w:val="00297E2D"/>
    <w:rsid w:val="002C2C86"/>
    <w:rsid w:val="00320DCF"/>
    <w:rsid w:val="003407B6"/>
    <w:rsid w:val="003457F5"/>
    <w:rsid w:val="00345FFF"/>
    <w:rsid w:val="00357C2B"/>
    <w:rsid w:val="0036218A"/>
    <w:rsid w:val="00366D51"/>
    <w:rsid w:val="00376AC5"/>
    <w:rsid w:val="003C26B8"/>
    <w:rsid w:val="00416AC2"/>
    <w:rsid w:val="00423726"/>
    <w:rsid w:val="00427103"/>
    <w:rsid w:val="00457A24"/>
    <w:rsid w:val="004B5632"/>
    <w:rsid w:val="005302BC"/>
    <w:rsid w:val="00542076"/>
    <w:rsid w:val="0054260A"/>
    <w:rsid w:val="00552A6E"/>
    <w:rsid w:val="00566801"/>
    <w:rsid w:val="005674BF"/>
    <w:rsid w:val="00567672"/>
    <w:rsid w:val="005A2388"/>
    <w:rsid w:val="005A5DD8"/>
    <w:rsid w:val="005C65BE"/>
    <w:rsid w:val="005E226F"/>
    <w:rsid w:val="00616D4F"/>
    <w:rsid w:val="0061700B"/>
    <w:rsid w:val="00645F4D"/>
    <w:rsid w:val="006D2B95"/>
    <w:rsid w:val="007541C3"/>
    <w:rsid w:val="007B6316"/>
    <w:rsid w:val="007E335A"/>
    <w:rsid w:val="00812316"/>
    <w:rsid w:val="008503A2"/>
    <w:rsid w:val="008E7D1B"/>
    <w:rsid w:val="008F1A65"/>
    <w:rsid w:val="009135C9"/>
    <w:rsid w:val="009244E2"/>
    <w:rsid w:val="00927064"/>
    <w:rsid w:val="0096652A"/>
    <w:rsid w:val="009670EA"/>
    <w:rsid w:val="00971083"/>
    <w:rsid w:val="00987EDA"/>
    <w:rsid w:val="00997A53"/>
    <w:rsid w:val="00A17FC3"/>
    <w:rsid w:val="00A446B5"/>
    <w:rsid w:val="00AB648F"/>
    <w:rsid w:val="00AB718F"/>
    <w:rsid w:val="00AB7D52"/>
    <w:rsid w:val="00B2480D"/>
    <w:rsid w:val="00B8396A"/>
    <w:rsid w:val="00B85054"/>
    <w:rsid w:val="00B93DA2"/>
    <w:rsid w:val="00BE02A6"/>
    <w:rsid w:val="00C452FD"/>
    <w:rsid w:val="00C74FCD"/>
    <w:rsid w:val="00C76B99"/>
    <w:rsid w:val="00CC40C6"/>
    <w:rsid w:val="00CC42B3"/>
    <w:rsid w:val="00CF5E55"/>
    <w:rsid w:val="00D21625"/>
    <w:rsid w:val="00D2457F"/>
    <w:rsid w:val="00D27486"/>
    <w:rsid w:val="00D41184"/>
    <w:rsid w:val="00D473DB"/>
    <w:rsid w:val="00D639E8"/>
    <w:rsid w:val="00D76522"/>
    <w:rsid w:val="00DA33C4"/>
    <w:rsid w:val="00DE047C"/>
    <w:rsid w:val="00DF2BD7"/>
    <w:rsid w:val="00DF47BE"/>
    <w:rsid w:val="00E001C5"/>
    <w:rsid w:val="00E07D10"/>
    <w:rsid w:val="00E376B6"/>
    <w:rsid w:val="00E95743"/>
    <w:rsid w:val="00ED54E2"/>
    <w:rsid w:val="00F3361F"/>
    <w:rsid w:val="00F74114"/>
    <w:rsid w:val="00FB03CD"/>
    <w:rsid w:val="00FB64F6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7811C"/>
  <w15:docId w15:val="{B7A672EA-488F-9C4D-A801-0673BCD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E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244E2"/>
    <w:pPr>
      <w:keepNext/>
      <w:jc w:val="center"/>
      <w:outlineLvl w:val="0"/>
    </w:pPr>
    <w:rPr>
      <w:rFonts w:ascii="BellGothic Black" w:hAnsi="BellGothic Black"/>
      <w:b/>
      <w:bCs/>
      <w:sz w:val="40"/>
    </w:rPr>
  </w:style>
  <w:style w:type="paragraph" w:styleId="Heading2">
    <w:name w:val="heading 2"/>
    <w:basedOn w:val="Normal"/>
    <w:next w:val="Normal"/>
    <w:qFormat/>
    <w:rsid w:val="009244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9244E2"/>
    <w:pPr>
      <w:keepNext/>
      <w:jc w:val="center"/>
      <w:outlineLvl w:val="2"/>
    </w:pPr>
    <w:rPr>
      <w:rFonts w:cs="Arial"/>
      <w:b/>
      <w:bCs/>
      <w:sz w:val="52"/>
      <w:bdr w:val="single" w:sz="4" w:space="0" w:color="auto"/>
    </w:rPr>
  </w:style>
  <w:style w:type="paragraph" w:styleId="Heading4">
    <w:name w:val="heading 4"/>
    <w:basedOn w:val="Normal"/>
    <w:next w:val="Normal"/>
    <w:qFormat/>
    <w:rsid w:val="009244E2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244E2"/>
    <w:pPr>
      <w:keepNext/>
      <w:jc w:val="center"/>
      <w:outlineLvl w:val="4"/>
    </w:pPr>
    <w:rPr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9244E2"/>
    <w:pPr>
      <w:keepNext/>
      <w:jc w:val="right"/>
      <w:outlineLvl w:val="5"/>
    </w:pPr>
    <w:rPr>
      <w:b/>
      <w:bCs/>
      <w:sz w:val="40"/>
    </w:rPr>
  </w:style>
  <w:style w:type="paragraph" w:styleId="Heading7">
    <w:name w:val="heading 7"/>
    <w:basedOn w:val="Normal"/>
    <w:next w:val="Normal"/>
    <w:qFormat/>
    <w:rsid w:val="009244E2"/>
    <w:pPr>
      <w:keepNext/>
      <w:jc w:val="center"/>
      <w:outlineLvl w:val="6"/>
    </w:pPr>
    <w:rPr>
      <w:b/>
      <w:bCs/>
      <w:color w:val="339966"/>
      <w:sz w:val="20"/>
    </w:rPr>
  </w:style>
  <w:style w:type="paragraph" w:styleId="Heading8">
    <w:name w:val="heading 8"/>
    <w:basedOn w:val="Normal"/>
    <w:next w:val="Normal"/>
    <w:qFormat/>
    <w:rsid w:val="009244E2"/>
    <w:pPr>
      <w:keepNext/>
      <w:outlineLvl w:val="7"/>
    </w:pPr>
    <w:rPr>
      <w:b/>
      <w:bCs/>
      <w:color w:val="3399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244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244E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244E2"/>
    <w:rPr>
      <w:color w:val="808080"/>
      <w:sz w:val="22"/>
    </w:rPr>
  </w:style>
  <w:style w:type="paragraph" w:styleId="ListParagraph">
    <w:name w:val="List Paragraph"/>
    <w:basedOn w:val="Normal"/>
    <w:uiPriority w:val="99"/>
    <w:qFormat/>
    <w:rsid w:val="00A446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Young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Young</dc:title>
  <dc:creator>The Micro Station</dc:creator>
  <cp:lastModifiedBy>Jenny Long</cp:lastModifiedBy>
  <cp:revision>2</cp:revision>
  <cp:lastPrinted>2016-01-09T18:24:00Z</cp:lastPrinted>
  <dcterms:created xsi:type="dcterms:W3CDTF">2023-03-13T11:44:00Z</dcterms:created>
  <dcterms:modified xsi:type="dcterms:W3CDTF">2023-03-13T11:44:00Z</dcterms:modified>
</cp:coreProperties>
</file>